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80" w:rsidRPr="00467375" w:rsidRDefault="009D6C80" w:rsidP="00467375">
      <w:pPr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bookmarkStart w:id="0" w:name="_GoBack"/>
      <w:bookmarkEnd w:id="0"/>
      <w:r w:rsidRPr="00467375">
        <w:rPr>
          <w:rFonts w:ascii="Times New Roman" w:eastAsia="Times New Roman" w:hAnsi="Times New Roman" w:cs="Times New Roman"/>
          <w:b/>
          <w:color w:val="1E1E1E"/>
          <w:sz w:val="24"/>
          <w:szCs w:val="24"/>
          <w:highlight w:val="yellow"/>
          <w:lang w:eastAsia="ru-RU"/>
        </w:rPr>
        <w:t>Глава 3. Порядок назначения на должности, освобождения от должностей педагогов государственных организаций образования</w:t>
      </w:r>
    </w:p>
    <w:p w:rsidR="009D6C80" w:rsidRPr="00467375" w:rsidRDefault="009D6C80" w:rsidP="00467375">
      <w:pPr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Параграф 1. Порядок проведения конкурса на занятие должности педагога государственной организации образования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88. Конкурс на занятие вакантной и (или) временно вакантной должности педагога республиканской государственной организации среднего образования организуется республиканской государственной организацией среднего образования соответственно.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89. Конкурс на занятие вакантной и (или) временно вакантной должности педагога государственной организации образования организуется государственной организацией образования, находящейся в введении местных исполнительных органов областей, городов республиканского значения и столицы.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90. На все имеющиеся вакантные и (или) временно вакантные должности государственная организация образования проводит конкурс, за исключением малокомплектных школ.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91. В конкурсе участвуют педагоги, соответствующие Типовым квалификационным характеристикам педагогов и предоставившие документы согласно перечню, указанному в </w:t>
      </w:r>
      <w:hyperlink r:id="rId4" w:anchor="z160" w:history="1">
        <w:r w:rsidRPr="00467375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пункте 107</w:t>
        </w:r>
      </w:hyperlink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настоящих Правил.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92. Конкурс проводится на вакантную и (или) временно вакантную должность педагога с учебной нагрузкой 16 и более часов в неделю.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93. Количество часов на каждого педагога при вакантных должностях не может быть больше полутора ставок педагога.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94. Порядок организации конкурса включает в себя следующие этапы: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публикация объявления о проведении конкурса на Интернет-ресурсе и (или) официальных аккаунтах социальных сетей организации образования и (или) органа управления образованием соответствующего уровня;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определение даты и места проведения конкурса и формирование конкурсной комиссии;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прием документов от кандидатов, желающих принять участие в конкурсе;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рассмотрение документов кандидатов на соответствие квалификационным требованиям, утвержденными Типовыми квалификационными характеристиками педагогов;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заключительное заседание конкурсной комиссии.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95. Объявление о проведении конкурса включает следующие сведения: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наименование организации образования, имеющей вакантную и (или) временно вакантную должность (часы), с указанием местонахождения, почтового адреса, номеров телефонов, адреса электронной почты;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наименование вакантной и (или) временно вакантной должности с обозначением основных функциональных обязанностей, размера и условий оплаты труда;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квалификационные требования, предъявляемые к кандидату, утвержденные Типовыми квалификационными характеристиками педагогов;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срок приема документов, который исчисляется со следующего рабочего дня после последней публикации объявления о проведении конкурса;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перечень документов;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срок временно вакантной должности педагога, при проведении конкурса на временно вакантную должность;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96. Сроки проведения конкурса и состав конкурсной комиссии определяется приказом государственной организации образования.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97. Конкурсная комиссия является коллегиальным органом, состоящая не менее чем из пяти членов комиссии, в том числе председателя, избираемого из числа членов конкурсной комиссии. В состав конкурсной комиссии включаются представители администрации организации образования, методисты методических кабинетов (центров) соответствующего уровня или организации образования, гражданского общества сферы образования, специалисты районного (городского) отдела образования, педагоги.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98. Допускается включение в состав конкурсной комиссии представителей других организаций образования по согласованию с ними.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99. Секретарь конкурсной комиссии организует заседания конкурсной комиссии, не является ее членом.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100. Замещение отсутствующих членов конкурсной комиссии не допускается.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101. При возникновении конфликта интересов в деятельности конкурсной комиссии, состав конкурсной комиссии пересматривается.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102. Изменение состава конкурсной комиссии осуществляется по решению руководителя организации образования.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103. Заседания конкурсной комиссии оформляется протоколом, подписанным председателем, членами комиссии, присутствовавшими на заседании, и секретарем.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104. Заседание конкурсной комиссии считается состоявшимся, а его решение правомочным, если на нем присутствовали не менее двух третей членов от общего состава комиссии.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105. Заседания конкурсной комиссии сопровождается аудиовидеозаписью. Аудиовидеозаписи хранятся в организациях образования, объявившие конкурс, в течение одного года со дня проведения первого заседания.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106. Прием документов на участие в конкурсе производится в течение семи рабочих дней со дня последней даты опубликования объявления о проведении конкурса.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107. 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highlight w:val="yellow"/>
          <w:lang w:eastAsia="ru-RU"/>
        </w:rPr>
      </w:pPr>
      <w:r w:rsidRPr="0046737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      </w:t>
      </w:r>
      <w:r w:rsidRPr="0046737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highlight w:val="yellow"/>
          <w:lang w:eastAsia="ru-RU"/>
        </w:rPr>
        <w:t>1) заявление об участии в конкурсе с указанием перечня прилагаемых документов по форме согласно </w:t>
      </w:r>
      <w:hyperlink r:id="rId5" w:anchor="z463" w:history="1">
        <w:r w:rsidRPr="00467375">
          <w:rPr>
            <w:rFonts w:ascii="Times New Roman" w:eastAsia="Times New Roman" w:hAnsi="Times New Roman" w:cs="Times New Roman"/>
            <w:b/>
            <w:color w:val="073A5E"/>
            <w:spacing w:val="2"/>
            <w:sz w:val="24"/>
            <w:szCs w:val="24"/>
            <w:highlight w:val="yellow"/>
            <w:u w:val="single"/>
            <w:lang w:eastAsia="ru-RU"/>
          </w:rPr>
          <w:t>приложению 10</w:t>
        </w:r>
      </w:hyperlink>
      <w:r w:rsidRPr="0046737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highlight w:val="yellow"/>
          <w:lang w:eastAsia="ru-RU"/>
        </w:rPr>
        <w:t> к настоящим Правилам;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highlight w:val="yellow"/>
          <w:lang w:eastAsia="ru-RU"/>
        </w:rPr>
      </w:pPr>
      <w:r w:rsidRPr="0046737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highlight w:val="yellow"/>
          <w:lang w:eastAsia="ru-RU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highlight w:val="yellow"/>
          <w:lang w:eastAsia="ru-RU"/>
        </w:rPr>
      </w:pPr>
      <w:r w:rsidRPr="0046737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highlight w:val="yellow"/>
          <w:lang w:eastAsia="ru-RU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highlight w:val="yellow"/>
          <w:lang w:eastAsia="ru-RU"/>
        </w:rPr>
      </w:pPr>
      <w:r w:rsidRPr="0046737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highlight w:val="yellow"/>
          <w:lang w:eastAsia="ru-RU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highlight w:val="yellow"/>
          <w:lang w:eastAsia="ru-RU"/>
        </w:rPr>
      </w:pPr>
      <w:r w:rsidRPr="0046737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highlight w:val="yellow"/>
          <w:lang w:eastAsia="ru-RU"/>
        </w:rPr>
        <w:t>      5) копию документа, подтверждающую трудовую деятельность (при наличии);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highlight w:val="yellow"/>
          <w:lang w:eastAsia="ru-RU"/>
        </w:rPr>
      </w:pPr>
      <w:r w:rsidRPr="0046737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highlight w:val="yellow"/>
          <w:lang w:eastAsia="ru-RU"/>
        </w:rPr>
        <w:t>      6) справку о состоянии здоровья по форме, утвержденной </w:t>
      </w:r>
      <w:hyperlink r:id="rId6" w:anchor="z3" w:history="1">
        <w:r w:rsidRPr="00467375">
          <w:rPr>
            <w:rFonts w:ascii="Times New Roman" w:eastAsia="Times New Roman" w:hAnsi="Times New Roman" w:cs="Times New Roman"/>
            <w:b/>
            <w:color w:val="073A5E"/>
            <w:spacing w:val="2"/>
            <w:sz w:val="24"/>
            <w:szCs w:val="24"/>
            <w:highlight w:val="yellow"/>
            <w:u w:val="single"/>
            <w:lang w:eastAsia="ru-RU"/>
          </w:rPr>
          <w:t>приказом</w:t>
        </w:r>
      </w:hyperlink>
      <w:r w:rsidRPr="0046737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highlight w:val="yellow"/>
          <w:lang w:eastAsia="ru-RU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highlight w:val="yellow"/>
          <w:lang w:eastAsia="ru-RU"/>
        </w:rPr>
      </w:pPr>
      <w:r w:rsidRPr="0046737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highlight w:val="yellow"/>
          <w:lang w:eastAsia="ru-RU"/>
        </w:rPr>
        <w:t>      7) справку с психоневрологической организации;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highlight w:val="yellow"/>
          <w:lang w:eastAsia="ru-RU"/>
        </w:rPr>
      </w:pPr>
      <w:r w:rsidRPr="0046737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highlight w:val="yellow"/>
          <w:lang w:eastAsia="ru-RU"/>
        </w:rPr>
        <w:t>      8) справку с наркологической организации;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highlight w:val="yellow"/>
          <w:lang w:eastAsia="ru-RU"/>
        </w:rPr>
      </w:pPr>
      <w:r w:rsidRPr="0046737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highlight w:val="yellow"/>
          <w:lang w:eastAsia="ru-RU"/>
        </w:rPr>
        <w:t>  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highlight w:val="yellow"/>
          <w:lang w:eastAsia="ru-RU"/>
        </w:rPr>
      </w:pPr>
      <w:r w:rsidRPr="0046737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highlight w:val="yellow"/>
          <w:lang w:eastAsia="ru-RU"/>
        </w:rPr>
        <w:t>      10) заполненный Оценочный лист кандидата на вакантную или временно вакантную должность педагога по форме согласно </w:t>
      </w:r>
      <w:hyperlink r:id="rId7" w:anchor="z478" w:history="1">
        <w:r w:rsidRPr="00467375">
          <w:rPr>
            <w:rFonts w:ascii="Times New Roman" w:eastAsia="Times New Roman" w:hAnsi="Times New Roman" w:cs="Times New Roman"/>
            <w:b/>
            <w:color w:val="073A5E"/>
            <w:spacing w:val="2"/>
            <w:sz w:val="24"/>
            <w:szCs w:val="24"/>
            <w:highlight w:val="yellow"/>
            <w:u w:val="single"/>
            <w:lang w:eastAsia="ru-RU"/>
          </w:rPr>
          <w:t>приложению 11</w:t>
        </w:r>
      </w:hyperlink>
      <w:r w:rsidRPr="0046737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highlight w:val="yellow"/>
          <w:lang w:eastAsia="ru-RU"/>
        </w:rPr>
        <w:t>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highlight w:val="yellow"/>
          <w:lang w:eastAsia="ru-RU"/>
        </w:rPr>
        <w:t>      108.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109. Отсутствие одного из документов, указанных в </w:t>
      </w:r>
      <w:hyperlink r:id="rId8" w:anchor="z160" w:history="1">
        <w:r w:rsidRPr="00467375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пункте 107</w:t>
        </w:r>
      </w:hyperlink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настоящих Правил, является основанием для возврата документов кандидату.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110. Государственной организацией в течение трех рабочих дней после принятия документов кандидата направляется запрос о наличии либо отсутствии сведений о совершении коррупционного преступления и/или уголовного правонарушения в уполномоченный орган по правовой статистике и специальным учетам или его территориальные подразделения, а также о нарушении педагогической этики в Комитет по обеспечению качества в сфере образования и науки Министерства образования и науки Республики Казахстан.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111. При выявлении сведений о совершении коррупционного преступления и/или уголовного правонарушения и/или нарушении норм педагогической этики, запрещающие трудоустройство в соответствии с действующим законодательством Республики Казахстан, педагог отстраняется от конкурса на любом этапе.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      </w:t>
      </w: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112</w:t>
      </w: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Комиссия в течение пяти рабочих дней после даты завершения приема документов проводит рассмотрение документов кандидатов на соответствие квалификационным требованиям, утвержденными Типовыми квалификационными требованиями педагогов.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113.</w:t>
      </w: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результатам рассмотрения документов кандидатов на соответствие квалификационным требованиям, конкурсная комиссия осуществляет подсчет баллов, указанных кандидатом в Оценочном листе согласно </w:t>
      </w:r>
      <w:hyperlink r:id="rId9" w:anchor="z478" w:history="1">
        <w:r w:rsidRPr="00467375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11</w:t>
        </w:r>
      </w:hyperlink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настоящим Правилам.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114. Решение по итогам конкурса принимается конкурсной комиссией на основании набранных баллов.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115. Кандидат, получивший наибольшее количество баллов, считается прошедшим конкурс и рекомендуется первому руководителю государственной организации образования к назначению.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116. При равном количестве баллов у кандидатов, конкурсной комиссией принимается решение о проведении собеседования, по результатам которого определяется кандидат на назначение.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117. При несогласии с решением конкурсной комиссии любой член комиссии излагает свое мнение, которое прилагается к протоколу заседания комиссии.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118. Решение конкурсной комиссии оформляется протоколом, который подписывается председателем и членами комиссии, а также секретарем, осуществляющим протоколирование.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119. Кандидат, участвовавший на собеседовании, но не рекомендованный на назначение, конкурсная комиссия рекомендует к зачислению в кадровый резерв.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120. Срок нахождения в кадровом резерве составляет один год с момента зачисления в кадровый резерв.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121. Кандидаты, зачисленные в кадровый резерв, при объявлении конкурса проходят этап собеседования с конкурсной комиссией.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122. Результаты конкурса объявляются на Интернет-ресурсе государственной организации образования, официальных аккаунтах социальных сетей организации в день проведения заключительного заседания конкурсной комиссии.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123. С кандидатом, соответствующим квалификационным требованиям, утвержденными Типовыми квалификационными характеристиками педагогов и получившим положительное заключение конкурсной комиссии, руководитель организации образования заключает трудовой договор и издает приказ о приеме на работу.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124. При отказе кандидата, получившего положительное заключение конкурсной комиссии от заключения трудового договора, руководитель организации образования заключает трудовой договор с кандидатом, рекомендованным конкурсной комиссией для зачисления в кадровый резерв.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125. Если в результате конкурса комиссией не были выявлены кандидаты на занятие вакантной должности, конкурс признается несостоявшимся.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126. Кандидаты в части, их касающейся, знакомятся с конкурсными документами и решением комиссии.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127. Педагоги-совместители на ставку менее 8 часов в неделю по одному предмету принимаются на работу без конкурса.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128. Вакантная ставка педагога-предметника, за исключением малокомплектной школы, не распределяется между педагогами.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129. При </w:t>
      </w:r>
      <w:proofErr w:type="spellStart"/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невыявлении</w:t>
      </w:r>
      <w:proofErr w:type="spellEnd"/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кандидата на вакантную должность к началу учебного года, в течение учебного года вакантные часы распределяются между педагогами организации образования и (или) принимается временно педагог и (или) педагог-совместитель.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130. При несогласии кандидатом с решением конкурсной комиссии, результаты конкурса обжалуются в соответствии с нормами Административного процедурно-процессуального кодекса Республики Казахстан.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131. Решение конкурсной комиссии обжалуется участниками конкурса в апелляционной комиссии вышестоящего органа или судебном порядке.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132. Освобождение от должности педагога осуществляется по основаниям, предусмотренных </w:t>
      </w:r>
      <w:hyperlink r:id="rId10" w:anchor="z49" w:history="1">
        <w:r w:rsidRPr="00467375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статьей 49</w:t>
        </w:r>
      </w:hyperlink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Трудового кодекса Республики Казахстан.</w:t>
      </w:r>
    </w:p>
    <w:p w:rsidR="009D6C80" w:rsidRPr="00467375" w:rsidRDefault="009D6C80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133. Освобождение педагогов государственных организаций образования осуществляется организацией образования по согласованию с отделом образования района (города областного значения).</w:t>
      </w:r>
    </w:p>
    <w:p w:rsidR="00467375" w:rsidRPr="00467375" w:rsidRDefault="00467375" w:rsidP="004673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9D6C80" w:rsidRPr="00467375" w:rsidRDefault="009D6C80" w:rsidP="009D6C80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101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515"/>
      </w:tblGrid>
      <w:tr w:rsidR="009D6C80" w:rsidRPr="00467375" w:rsidTr="0046737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463"/>
            <w:bookmarkEnd w:id="1"/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 к Правилам</w:t>
            </w:r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назначения на должности,</w:t>
            </w:r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освобождения от должностей</w:t>
            </w:r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первых руководителей</w:t>
            </w:r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педагогов государственных</w:t>
            </w:r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 образования</w:t>
            </w:r>
          </w:p>
        </w:tc>
      </w:tr>
      <w:tr w:rsidR="009D6C80" w:rsidRPr="00467375" w:rsidTr="0046737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464"/>
            <w:bookmarkEnd w:id="2"/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9D6C80" w:rsidRPr="00467375" w:rsidTr="0046737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465"/>
            <w:bookmarkEnd w:id="3"/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(государственный орган,</w:t>
            </w:r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объявивший конкурс)</w:t>
            </w:r>
          </w:p>
        </w:tc>
      </w:tr>
    </w:tbl>
    <w:p w:rsidR="009D6C80" w:rsidRPr="00467375" w:rsidRDefault="009D6C80" w:rsidP="009D6C80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____________________________________________________________________</w:t>
      </w: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Ф.И.О. кандидата (при его наличии), ИИН</w:t>
      </w: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</w:t>
      </w: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(должность, место работы)</w:t>
      </w: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</w:t>
      </w: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</w:t>
      </w: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Фактическое место проживания, адрес прописки, контактный телефон</w:t>
      </w:r>
    </w:p>
    <w:p w:rsidR="009D6C80" w:rsidRPr="00467375" w:rsidRDefault="009D6C80" w:rsidP="009D6C80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Заявление</w:t>
      </w:r>
    </w:p>
    <w:p w:rsidR="009D6C80" w:rsidRPr="00467375" w:rsidRDefault="009D6C80" w:rsidP="009D6C80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Прошу допустить меня к конкурсу на занятие вакантной/временно вакантной</w:t>
      </w: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должности (нужное подчеркнуть)</w:t>
      </w: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наименование организаций образования, адрес (область, район, город\село)</w:t>
      </w: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 настоящее время работаю</w:t>
      </w: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должность, наименование организации, адрес (область, район, город\село)</w:t>
      </w: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Сообщаю о себе следующие сведения:</w:t>
      </w: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Образование: высшее или послевузовское</w:t>
      </w:r>
    </w:p>
    <w:tbl>
      <w:tblPr>
        <w:tblW w:w="1062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92"/>
        <w:gridCol w:w="3245"/>
      </w:tblGrid>
      <w:tr w:rsidR="009D6C80" w:rsidRPr="00467375" w:rsidTr="009D6C80">
        <w:tc>
          <w:tcPr>
            <w:tcW w:w="4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4" w:name="z472"/>
            <w:bookmarkStart w:id="5" w:name="z471"/>
            <w:bookmarkStart w:id="6" w:name="z470"/>
            <w:bookmarkEnd w:id="4"/>
            <w:bookmarkEnd w:id="5"/>
            <w:bookmarkEnd w:id="6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3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Специальность по диплому</w:t>
            </w:r>
          </w:p>
        </w:tc>
      </w:tr>
      <w:tr w:rsidR="009D6C80" w:rsidRPr="00467375" w:rsidTr="009D6C80">
        <w:tc>
          <w:tcPr>
            <w:tcW w:w="4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9D6C80" w:rsidRDefault="009D6C80" w:rsidP="009D6C80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Наличие квалификационной категории (дата присвоения (подтверждения)):</w:t>
      </w: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Стаж педагогической работы: ____________________________________________</w:t>
      </w: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Имею следующие результаты работы: _____________________________________</w:t>
      </w: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Награды, звания, степень, ученая степень, ученое звание,</w:t>
      </w: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а также дополнительные сведения (при наличии)</w:t>
      </w:r>
      <w:r w:rsidRPr="004673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467375" w:rsidRDefault="00467375" w:rsidP="009D6C80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467375" w:rsidRPr="00467375" w:rsidRDefault="00467375" w:rsidP="009D6C80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103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0"/>
      </w:tblGrid>
      <w:tr w:rsidR="009D6C80" w:rsidRPr="00467375" w:rsidTr="009D6C8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z478"/>
            <w:bookmarkEnd w:id="7"/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 к Правилам</w:t>
            </w:r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назначения на должности,</w:t>
            </w:r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освобождения от должностей</w:t>
            </w:r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первых руководителей</w:t>
            </w:r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педагогов государственных</w:t>
            </w:r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 образования</w:t>
            </w:r>
          </w:p>
        </w:tc>
      </w:tr>
      <w:tr w:rsidR="009D6C80" w:rsidRPr="00467375" w:rsidTr="009D6C8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z479"/>
            <w:bookmarkEnd w:id="8"/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9D6C80" w:rsidRPr="00467375" w:rsidRDefault="009D6C80" w:rsidP="009D6C80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6737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Оценочный лист кандидата на вакантную или временно вакантную должность педагога</w:t>
      </w:r>
    </w:p>
    <w:tbl>
      <w:tblPr>
        <w:tblW w:w="104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515"/>
      </w:tblGrid>
      <w:tr w:rsidR="009D6C80" w:rsidRPr="00467375" w:rsidTr="009D6C8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z481"/>
            <w:bookmarkEnd w:id="9"/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(фамилия, имя, отчество</w:t>
            </w:r>
            <w:r w:rsidRPr="004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его наличии))</w:t>
            </w:r>
          </w:p>
        </w:tc>
      </w:tr>
    </w:tbl>
    <w:p w:rsidR="009D6C80" w:rsidRPr="00467375" w:rsidRDefault="009D6C80" w:rsidP="009D6C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</w:p>
    <w:tbl>
      <w:tblPr>
        <w:tblW w:w="1048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2881"/>
        <w:gridCol w:w="2837"/>
        <w:gridCol w:w="4307"/>
      </w:tblGrid>
      <w:tr w:rsidR="009D6C80" w:rsidRPr="00467375" w:rsidTr="0046737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0" w:name="z487"/>
            <w:bookmarkStart w:id="11" w:name="z486"/>
            <w:bookmarkStart w:id="12" w:name="z484"/>
            <w:bookmarkStart w:id="13" w:name="z483"/>
            <w:bookmarkEnd w:id="10"/>
            <w:bookmarkEnd w:id="11"/>
            <w:bookmarkEnd w:id="12"/>
            <w:bookmarkEnd w:id="13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Подтверждающий документ</w:t>
            </w:r>
          </w:p>
        </w:tc>
        <w:tc>
          <w:tcPr>
            <w:tcW w:w="4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Кол-во баллов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(от 1 до 20)</w:t>
            </w:r>
          </w:p>
        </w:tc>
      </w:tr>
      <w:tr w:rsidR="009D6C80" w:rsidRPr="00467375" w:rsidTr="0046737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4" w:name="z495"/>
            <w:bookmarkStart w:id="15" w:name="z494"/>
            <w:bookmarkStart w:id="16" w:name="z490"/>
            <w:bookmarkStart w:id="17" w:name="z489"/>
            <w:bookmarkEnd w:id="14"/>
            <w:bookmarkEnd w:id="15"/>
            <w:bookmarkEnd w:id="16"/>
            <w:bookmarkEnd w:id="17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Диплом об образовании</w:t>
            </w:r>
          </w:p>
        </w:tc>
        <w:tc>
          <w:tcPr>
            <w:tcW w:w="4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Техническое и профессиональное = 1 балл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8" w:name="z492"/>
            <w:bookmarkEnd w:id="18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Высшее очное = 5 баллов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9" w:name="z493"/>
            <w:bookmarkEnd w:id="19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высшее заочное/дистанционное = 2 балла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диплом о высшем образовании с отличием = 7 баллов</w:t>
            </w:r>
          </w:p>
        </w:tc>
      </w:tr>
      <w:tr w:rsidR="009D6C80" w:rsidRPr="00467375" w:rsidTr="0046737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20" w:name="z503"/>
            <w:bookmarkStart w:id="21" w:name="z502"/>
            <w:bookmarkStart w:id="22" w:name="z498"/>
            <w:bookmarkStart w:id="23" w:name="z497"/>
            <w:bookmarkEnd w:id="20"/>
            <w:bookmarkEnd w:id="21"/>
            <w:bookmarkEnd w:id="22"/>
            <w:bookmarkEnd w:id="23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Диплом об образовании</w:t>
            </w:r>
          </w:p>
        </w:tc>
        <w:tc>
          <w:tcPr>
            <w:tcW w:w="4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Магистр или специалист с высшим образованием = 5 баллов;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4" w:name="z500"/>
            <w:bookmarkEnd w:id="24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PHD-доктор = 10 баллов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5" w:name="z501"/>
            <w:bookmarkEnd w:id="25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Доктор наук = 10 баллов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Кандидат наук = 10 баллов</w:t>
            </w:r>
          </w:p>
        </w:tc>
      </w:tr>
      <w:tr w:rsidR="009D6C80" w:rsidRPr="00467375" w:rsidTr="0046737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26" w:name="z553"/>
            <w:bookmarkStart w:id="27" w:name="z552"/>
            <w:bookmarkStart w:id="28" w:name="z506"/>
            <w:bookmarkStart w:id="29" w:name="z505"/>
            <w:bookmarkEnd w:id="26"/>
            <w:bookmarkEnd w:id="27"/>
            <w:bookmarkEnd w:id="28"/>
            <w:bookmarkEnd w:id="29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Национальное квалификационное тестирование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4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 квалификационной категорией "педагог"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0" w:name="z508"/>
            <w:bookmarkEnd w:id="30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содержанию: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1" w:name="z509"/>
            <w:bookmarkEnd w:id="31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50 до 60 баллов = 0 баллов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2" w:name="z510"/>
            <w:bookmarkEnd w:id="32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60 до 70 баллов = 2 балла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3" w:name="z511"/>
            <w:bookmarkEnd w:id="33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70 до 80 баллов = 5 баллов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4" w:name="z512"/>
            <w:bookmarkEnd w:id="34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80 до 90 баллов = 6 баллов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5" w:name="z513"/>
            <w:bookmarkEnd w:id="35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методике и педагогике: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6" w:name="z514"/>
            <w:bookmarkEnd w:id="36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30 до 40 баллов = 0 баллов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7" w:name="z515"/>
            <w:bookmarkEnd w:id="37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40 до 50 баллов = 1 балл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8" w:name="z516"/>
            <w:bookmarkEnd w:id="38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50 до 60 баллов = 2 балла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9" w:name="z517"/>
            <w:bookmarkEnd w:id="39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60 до 70 баллов = 3 балла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0" w:name="z518"/>
            <w:bookmarkEnd w:id="40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 квалификационной категорией "педагог-модератор"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1" w:name="z519"/>
            <w:bookmarkEnd w:id="41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содержанию: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2" w:name="z520"/>
            <w:bookmarkEnd w:id="42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50 до 60 баллов = 0 балла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3" w:name="z521"/>
            <w:bookmarkEnd w:id="43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60 до 70 баллов = 3 балла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4" w:name="z522"/>
            <w:bookmarkEnd w:id="44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70 до 80 баллов = 6 баллов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5" w:name="z523"/>
            <w:bookmarkEnd w:id="45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80 до 90 баллов = 7 баллов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6" w:name="z524"/>
            <w:bookmarkEnd w:id="46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методике и педагогике: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7" w:name="z525"/>
            <w:bookmarkEnd w:id="47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30 до 40 баллов = 0 баллов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8" w:name="z526"/>
            <w:bookmarkEnd w:id="48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40 до 50 баллов = 2 балла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9" w:name="z527"/>
            <w:bookmarkEnd w:id="49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50 до 60 баллов =3 балла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0" w:name="z528"/>
            <w:bookmarkEnd w:id="50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60 до70 баллов = 4 балла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1" w:name="z529"/>
            <w:bookmarkEnd w:id="51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 квалификационной категорией "педагог-эксперт"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2" w:name="z530"/>
            <w:bookmarkEnd w:id="52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содержанию: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3" w:name="z531"/>
            <w:bookmarkEnd w:id="53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от 50 до 60 баллов = 0 баллов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4" w:name="z532"/>
            <w:bookmarkEnd w:id="54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60 до 70 баллов = 4 балла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5" w:name="z533"/>
            <w:bookmarkEnd w:id="55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70 до 80 баллов =7 баллов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6" w:name="z534"/>
            <w:bookmarkEnd w:id="56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80 до90 баллов = 8 баллов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7" w:name="z535"/>
            <w:bookmarkEnd w:id="57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методике и педагогике: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8" w:name="z536"/>
            <w:bookmarkEnd w:id="58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30 до 40 баллов = 0 баллов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9" w:name="z537"/>
            <w:bookmarkEnd w:id="59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40 до 50 баллов = 3 балла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0" w:name="z538"/>
            <w:bookmarkEnd w:id="60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50 до 60 баллов = 4 балла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1" w:name="z539"/>
            <w:bookmarkEnd w:id="61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60 до 70 баллов = 5 баллов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2" w:name="z540"/>
            <w:bookmarkEnd w:id="62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 квалификационной категорией "педагог-исследователь"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3" w:name="z541"/>
            <w:bookmarkEnd w:id="63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содержанию: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4" w:name="z542"/>
            <w:bookmarkEnd w:id="64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50 до 60 баллов = 0 баллов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5" w:name="z543"/>
            <w:bookmarkEnd w:id="65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60 до 70 баллов = 5 баллов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6" w:name="z544"/>
            <w:bookmarkEnd w:id="66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70 до 80 баллов = 8 баллов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7" w:name="z545"/>
            <w:bookmarkEnd w:id="67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80 до90 баллов = 9 баллов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8" w:name="z546"/>
            <w:bookmarkEnd w:id="68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методике и педагогике: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9" w:name="z547"/>
            <w:bookmarkEnd w:id="69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30 до 40 баллов = 0 баллов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0" w:name="z548"/>
            <w:bookmarkEnd w:id="70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40 до 50 баллов = 4 балла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1" w:name="z549"/>
            <w:bookmarkEnd w:id="71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50 до 60 баллов = 5 баллов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2" w:name="z550"/>
            <w:bookmarkEnd w:id="72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60 до70 баллов = 6 баллов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3" w:name="z551"/>
            <w:bookmarkEnd w:id="73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 квалификационной категорией "педагог-мастер"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= 10 баллов</w:t>
            </w:r>
          </w:p>
        </w:tc>
      </w:tr>
      <w:tr w:rsidR="009D6C80" w:rsidRPr="00467375" w:rsidTr="0046737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74" w:name="z564"/>
            <w:bookmarkStart w:id="75" w:name="z563"/>
            <w:bookmarkStart w:id="76" w:name="z556"/>
            <w:bookmarkStart w:id="77" w:name="z555"/>
            <w:bookmarkEnd w:id="74"/>
            <w:bookmarkEnd w:id="75"/>
            <w:bookmarkEnd w:id="76"/>
            <w:bookmarkEnd w:id="77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Квалификация/Категория.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Удостоверение, иной документ</w:t>
            </w:r>
          </w:p>
        </w:tc>
        <w:tc>
          <w:tcPr>
            <w:tcW w:w="4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категория = 1 балл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8" w:name="z558"/>
            <w:bookmarkEnd w:id="78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категория = 2 балла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9" w:name="z559"/>
            <w:bookmarkEnd w:id="79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Высшая категория = 3 балла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0" w:name="z560"/>
            <w:bookmarkEnd w:id="80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Педагог-модератор = 3 балла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1" w:name="z561"/>
            <w:bookmarkEnd w:id="81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Педагог-эксперт = 5 баллов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2" w:name="z562"/>
            <w:bookmarkEnd w:id="82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Педагог-исследователь = 7 баллов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Педагог-мастер = 10 баллов</w:t>
            </w:r>
          </w:p>
        </w:tc>
      </w:tr>
      <w:tr w:rsidR="009D6C80" w:rsidRPr="00467375" w:rsidTr="0046737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83" w:name="z572"/>
            <w:bookmarkStart w:id="84" w:name="z571"/>
            <w:bookmarkStart w:id="85" w:name="z567"/>
            <w:bookmarkStart w:id="86" w:name="z566"/>
            <w:bookmarkEnd w:id="83"/>
            <w:bookmarkEnd w:id="84"/>
            <w:bookmarkEnd w:id="85"/>
            <w:bookmarkEnd w:id="86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Стаж педагогической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4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1 до 3 лет = 1 балл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7" w:name="z569"/>
            <w:bookmarkEnd w:id="87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3 до 5 лет = 1,5 балла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8" w:name="z570"/>
            <w:bookmarkEnd w:id="88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5 до 10 лет = 2 балла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от 10 и более = 3 балла</w:t>
            </w:r>
          </w:p>
        </w:tc>
      </w:tr>
      <w:tr w:rsidR="009D6C80" w:rsidRPr="00467375" w:rsidTr="0046737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89" w:name="z579"/>
            <w:bookmarkStart w:id="90" w:name="z578"/>
            <w:bookmarkStart w:id="91" w:name="z575"/>
            <w:bookmarkStart w:id="92" w:name="z574"/>
            <w:bookmarkEnd w:id="89"/>
            <w:bookmarkEnd w:id="90"/>
            <w:bookmarkEnd w:id="91"/>
            <w:bookmarkEnd w:id="92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4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методист = 1 балл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93" w:name="z577"/>
            <w:bookmarkEnd w:id="93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заместитель директора = 3 балла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директор = 5 баллов</w:t>
            </w:r>
          </w:p>
        </w:tc>
      </w:tr>
      <w:tr w:rsidR="009D6C80" w:rsidRPr="00467375" w:rsidTr="0046737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94" w:name="z585"/>
            <w:bookmarkStart w:id="95" w:name="z584"/>
            <w:bookmarkStart w:id="96" w:name="z582"/>
            <w:bookmarkStart w:id="97" w:name="z581"/>
            <w:bookmarkEnd w:id="94"/>
            <w:bookmarkEnd w:id="95"/>
            <w:bookmarkEnd w:id="96"/>
            <w:bookmarkEnd w:id="97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Приложение к диплому об образовании</w:t>
            </w:r>
          </w:p>
        </w:tc>
        <w:tc>
          <w:tcPr>
            <w:tcW w:w="4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Результаты педагогической/ профессиональной практики "отлично" = 1 балл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"хорошо" = 0,5 балла</w:t>
            </w:r>
          </w:p>
        </w:tc>
      </w:tr>
      <w:tr w:rsidR="009D6C80" w:rsidRPr="00467375" w:rsidTr="0046737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98" w:name="z592"/>
            <w:bookmarkStart w:id="99" w:name="z591"/>
            <w:bookmarkStart w:id="100" w:name="z588"/>
            <w:bookmarkStart w:id="101" w:name="z587"/>
            <w:bookmarkEnd w:id="98"/>
            <w:bookmarkEnd w:id="99"/>
            <w:bookmarkEnd w:id="100"/>
            <w:bookmarkEnd w:id="101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4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Наличие положительного рекомендательного письма = 3 балла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02" w:name="z590"/>
            <w:bookmarkEnd w:id="102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Отсутствие рекомендательного письма = минус 3 балла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Негативное рекомендательное письмо = минус 5 баллов</w:t>
            </w:r>
          </w:p>
        </w:tc>
      </w:tr>
      <w:tr w:rsidR="009D6C80" w:rsidRPr="00467375" w:rsidTr="0046737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03" w:name="z604"/>
            <w:bookmarkStart w:id="104" w:name="z603"/>
            <w:bookmarkStart w:id="105" w:name="z597"/>
            <w:bookmarkStart w:id="106" w:name="z594"/>
            <w:bookmarkEnd w:id="103"/>
            <w:bookmarkEnd w:id="104"/>
            <w:bookmarkEnd w:id="105"/>
            <w:bookmarkEnd w:id="106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дипломы, грамоты победителей олимпиад и конкурсов, научных проектов обучающихся;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07" w:name="z596"/>
            <w:bookmarkEnd w:id="107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дипломы, грамоты победителей олимпиад и конкурсов учителя;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- государственная награда</w:t>
            </w:r>
          </w:p>
        </w:tc>
        <w:tc>
          <w:tcPr>
            <w:tcW w:w="4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призеры олимпиад и конкурсов = 0,5 балла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08" w:name="z599"/>
            <w:bookmarkEnd w:id="108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научных проектов = 1 балл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09" w:name="z600"/>
            <w:bookmarkEnd w:id="109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призеры олимпиад и конкурсов = 3 балла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10" w:name="z601"/>
            <w:bookmarkEnd w:id="110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участник конкурса "Лучший педагог" = 1 балл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11" w:name="z602"/>
            <w:bookmarkEnd w:id="111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призер конкурса "Лучший педагог" = 5 баллов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обладатель медали "</w:t>
            </w:r>
            <w:proofErr w:type="spellStart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еңбек</w:t>
            </w:r>
            <w:proofErr w:type="spellEnd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сіңірген</w:t>
            </w:r>
            <w:proofErr w:type="spellEnd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ұстазы</w:t>
            </w:r>
            <w:proofErr w:type="spellEnd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= 10 баллов</w:t>
            </w:r>
          </w:p>
        </w:tc>
      </w:tr>
      <w:tr w:rsidR="009D6C80" w:rsidRPr="00467375" w:rsidTr="0046737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12" w:name="z611"/>
            <w:bookmarkStart w:id="113" w:name="z610"/>
            <w:bookmarkStart w:id="114" w:name="z607"/>
            <w:bookmarkStart w:id="115" w:name="z606"/>
            <w:bookmarkEnd w:id="112"/>
            <w:bookmarkEnd w:id="113"/>
            <w:bookmarkEnd w:id="114"/>
            <w:bookmarkEnd w:id="115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-авторские работы и публикации</w:t>
            </w:r>
          </w:p>
        </w:tc>
        <w:tc>
          <w:tcPr>
            <w:tcW w:w="4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автор или соавтор учебников и (или) УМК, включенных в перечень МОН РК = 5 баллов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16" w:name="z609"/>
            <w:bookmarkEnd w:id="116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автор или соавтор учебников и (или) УМК, включенных в перечень РУМС = 2 балла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Scopus</w:t>
            </w:r>
            <w:proofErr w:type="spellEnd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= 3 балла</w:t>
            </w:r>
          </w:p>
        </w:tc>
      </w:tr>
      <w:tr w:rsidR="009D6C80" w:rsidRPr="00467375" w:rsidTr="0046737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17" w:name="z622"/>
            <w:bookmarkStart w:id="118" w:name="z621"/>
            <w:bookmarkStart w:id="119" w:name="z615"/>
            <w:bookmarkStart w:id="120" w:name="z613"/>
            <w:bookmarkEnd w:id="117"/>
            <w:bookmarkEnd w:id="118"/>
            <w:bookmarkEnd w:id="119"/>
            <w:bookmarkEnd w:id="120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лидерство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- реализация </w:t>
            </w:r>
            <w:proofErr w:type="spellStart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полиязычия</w:t>
            </w:r>
            <w:proofErr w:type="spellEnd"/>
          </w:p>
        </w:tc>
        <w:tc>
          <w:tcPr>
            <w:tcW w:w="4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наставник = 0,5 балла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21" w:name="z617"/>
            <w:bookmarkEnd w:id="121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руководство МО = 1 балл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22" w:name="z618"/>
            <w:bookmarkEnd w:id="122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лидер профессионально-педагогического сообщества = 1 балл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23" w:name="z619"/>
            <w:bookmarkEnd w:id="123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преподавание на 2 языках, русский/казахский = 2 балла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24" w:name="z620"/>
            <w:bookmarkEnd w:id="124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иностранный/русский, иностранный/казахский) = 3 балла,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9D6C80" w:rsidRPr="00467375" w:rsidTr="0046737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25" w:name="z635"/>
            <w:bookmarkStart w:id="126" w:name="z634"/>
            <w:bookmarkStart w:id="127" w:name="z631"/>
            <w:bookmarkStart w:id="128" w:name="z624"/>
            <w:bookmarkEnd w:id="125"/>
            <w:bookmarkEnd w:id="126"/>
            <w:bookmarkEnd w:id="127"/>
            <w:bookmarkEnd w:id="128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Default="009D6C80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сертификаты предметной подготовки;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29" w:name="z626"/>
            <w:bookmarkEnd w:id="129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сертификат на цифровую грамотность,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30" w:name="z627"/>
            <w:bookmarkEnd w:id="130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КАЗТЕСТ,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31" w:name="z628"/>
            <w:bookmarkEnd w:id="131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IELTS;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32" w:name="z629"/>
            <w:bookmarkEnd w:id="132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TOEFL;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33" w:name="z630"/>
            <w:bookmarkEnd w:id="133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DELF;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Goethe</w:t>
            </w:r>
            <w:proofErr w:type="spellEnd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Zertifikat</w:t>
            </w:r>
            <w:proofErr w:type="spellEnd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обучение по программам "Основы программирования в </w:t>
            </w:r>
            <w:proofErr w:type="spellStart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Python</w:t>
            </w:r>
            <w:proofErr w:type="spellEnd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", "Обучение работе с </w:t>
            </w:r>
            <w:proofErr w:type="spellStart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Microsoft</w:t>
            </w:r>
            <w:proofErr w:type="spellEnd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</w:t>
            </w:r>
          </w:p>
          <w:p w:rsidR="00467375" w:rsidRPr="00467375" w:rsidRDefault="00467375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курсы ЦПМ НИШ, "</w:t>
            </w:r>
            <w:proofErr w:type="spellStart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Өрлеу</w:t>
            </w:r>
            <w:proofErr w:type="spellEnd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34" w:name="z633"/>
            <w:bookmarkEnd w:id="134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= 0,5 балла</w:t>
            </w: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курсы = 0,5 балла (каждый отдельно)</w:t>
            </w:r>
          </w:p>
        </w:tc>
      </w:tr>
      <w:tr w:rsidR="009D6C80" w:rsidRPr="00467375" w:rsidTr="00467375">
        <w:tc>
          <w:tcPr>
            <w:tcW w:w="333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35" w:name="z638"/>
            <w:bookmarkStart w:id="136" w:name="z637"/>
            <w:bookmarkEnd w:id="135"/>
            <w:bookmarkEnd w:id="136"/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C80" w:rsidRPr="00467375" w:rsidRDefault="009D6C80" w:rsidP="007E3DE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73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Максимальный балл – 83</w:t>
            </w:r>
          </w:p>
        </w:tc>
      </w:tr>
    </w:tbl>
    <w:p w:rsidR="009D6C80" w:rsidRPr="007F38E8" w:rsidRDefault="009D6C80" w:rsidP="009D6C80">
      <w:pPr>
        <w:rPr>
          <w:rFonts w:ascii="Times New Roman" w:hAnsi="Times New Roman" w:cs="Times New Roman"/>
          <w:sz w:val="28"/>
          <w:szCs w:val="28"/>
        </w:rPr>
      </w:pPr>
    </w:p>
    <w:p w:rsidR="004C793F" w:rsidRDefault="004C793F"/>
    <w:sectPr w:rsidR="004C793F" w:rsidSect="00467375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80"/>
    <w:rsid w:val="001A2913"/>
    <w:rsid w:val="00467375"/>
    <w:rsid w:val="004C793F"/>
    <w:rsid w:val="006107C2"/>
    <w:rsid w:val="009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4CF88-AB40-4E74-AF7B-07034C83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C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V120000749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00002157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ilet.zan.kz/rus/docs/V1200007495" TargetMode="External"/><Relationship Id="rId10" Type="http://schemas.openxmlformats.org/officeDocument/2006/relationships/hyperlink" Target="https://adilet.zan.kz/rus/docs/K1500000414" TargetMode="External"/><Relationship Id="rId4" Type="http://schemas.openxmlformats.org/officeDocument/2006/relationships/hyperlink" Target="https://adilet.zan.kz/rus/docs/V1200007495" TargetMode="External"/><Relationship Id="rId9" Type="http://schemas.openxmlformats.org/officeDocument/2006/relationships/hyperlink" Target="https://adilet.zan.kz/rus/docs/V1200007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1</cp:lastModifiedBy>
  <cp:revision>2</cp:revision>
  <cp:lastPrinted>2022-06-15T10:26:00Z</cp:lastPrinted>
  <dcterms:created xsi:type="dcterms:W3CDTF">2023-06-26T05:19:00Z</dcterms:created>
  <dcterms:modified xsi:type="dcterms:W3CDTF">2023-06-26T05:19:00Z</dcterms:modified>
</cp:coreProperties>
</file>