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26ED" w14:textId="77777777" w:rsidR="00525E31" w:rsidRPr="00C60E9F" w:rsidRDefault="00525E31" w:rsidP="00525E31">
      <w:pPr>
        <w:pStyle w:val="949"/>
        <w:rPr>
          <w:rStyle w:val="0"/>
        </w:rPr>
      </w:pPr>
      <w:r w:rsidRPr="00C60E9F">
        <w:rPr>
          <w:rStyle w:val="0"/>
        </w:rPr>
        <w:t>Приложение 4</w:t>
      </w:r>
    </w:p>
    <w:p w14:paraId="3D6932FB" w14:textId="77777777" w:rsidR="00525E31" w:rsidRPr="00C60E9F" w:rsidRDefault="00525E31" w:rsidP="00525E31">
      <w:pPr>
        <w:pStyle w:val="9319"/>
      </w:pPr>
      <w:r w:rsidRPr="00C60E9F">
        <w:t>Условия приема заявок в 1-й класс</w:t>
      </w:r>
    </w:p>
    <w:p w14:paraId="07D59BB5" w14:textId="0CA0FAE5" w:rsidR="00525E31" w:rsidRPr="00C60E9F" w:rsidRDefault="00525E31" w:rsidP="00525E31">
      <w:pPr>
        <w:pStyle w:val="949"/>
      </w:pPr>
      <w:r w:rsidRPr="00C60E9F">
        <w:t>Прием заявок через портал будет доступен с 1 апреля текущего года</w:t>
      </w:r>
      <w:r>
        <w:t>,</w:t>
      </w:r>
      <w:r w:rsidRPr="00114B3C">
        <w:t xml:space="preserve"> и продлится по </w:t>
      </w:r>
      <w:r w:rsidR="00E91E4C">
        <w:t>3</w:t>
      </w:r>
      <w:bookmarkStart w:id="0" w:name="_GoBack"/>
      <w:bookmarkEnd w:id="0"/>
      <w:r w:rsidRPr="00114B3C">
        <w:t>1 августа</w:t>
      </w:r>
      <w:r>
        <w:t>.</w:t>
      </w:r>
    </w:p>
    <w:p w14:paraId="28C31E09" w14:textId="77777777" w:rsidR="00525E31" w:rsidRPr="00114B3C" w:rsidRDefault="00525E31" w:rsidP="00525E31">
      <w:pPr>
        <w:pStyle w:val="949"/>
      </w:pPr>
      <w:r w:rsidRPr="00114B3C">
        <w:t xml:space="preserve">Присутствие заявителя в школе не требуется. Для удобства родителей документы можно также подать в традиционном бумажном формате. Портал </w:t>
      </w:r>
      <w:r w:rsidRPr="00C60E9F">
        <w:t>«</w:t>
      </w:r>
      <w:r>
        <w:t>Электронного правительства</w:t>
      </w:r>
      <w:r w:rsidRPr="00C60E9F">
        <w:t>»</w:t>
      </w:r>
      <w:r w:rsidRPr="00114B3C">
        <w:t xml:space="preserve"> (egov.kz) по приему заявок и зачислению детей в 1 класс будет доступен с 1 апреля.</w:t>
      </w:r>
    </w:p>
    <w:p w14:paraId="60640A59" w14:textId="77777777" w:rsidR="00525E31" w:rsidRDefault="00525E31" w:rsidP="00525E31">
      <w:pPr>
        <w:pStyle w:val="949"/>
      </w:pPr>
      <w:r w:rsidRPr="00114B3C">
        <w:t>Так, согласно правилам оказания услуги прием заявлений осуществляется с понедельника по пятницу за исключением выходных и пра</w:t>
      </w:r>
      <w:r>
        <w:t>здничных дней. В текущем году 1–</w:t>
      </w:r>
      <w:r w:rsidRPr="00114B3C">
        <w:t>2 апреля выпадают на выходные дни, в связи с этим заявки будут обработаны с 3 апреля.</w:t>
      </w:r>
    </w:p>
    <w:p w14:paraId="78EDD251" w14:textId="77777777" w:rsidR="00525E31" w:rsidRPr="00C60E9F" w:rsidRDefault="00525E31" w:rsidP="00525E31">
      <w:pPr>
        <w:pStyle w:val="949"/>
      </w:pPr>
      <w:r w:rsidRPr="00C60E9F">
        <w:t>Для зачисления в организацию образования начального, основного среднего, общего среднего образования на одного ребенка можно подать только одну заявку (в одно учебное заведение) и общий объем при</w:t>
      </w:r>
      <w:r>
        <w:t>кладываемых документов не должен</w:t>
      </w:r>
      <w:r w:rsidRPr="00C60E9F">
        <w:t xml:space="preserve"> превыш</w:t>
      </w:r>
      <w:r>
        <w:t>ать 1 Мбайт</w:t>
      </w:r>
      <w:r w:rsidRPr="00C60E9F">
        <w:t>.</w:t>
      </w:r>
    </w:p>
    <w:p w14:paraId="56AA7366" w14:textId="77777777" w:rsidR="00525E31" w:rsidRPr="00C60E9F" w:rsidRDefault="00525E31" w:rsidP="00525E31">
      <w:pPr>
        <w:pStyle w:val="949"/>
        <w:rPr>
          <w:rStyle w:val="52"/>
        </w:rPr>
      </w:pPr>
      <w:r w:rsidRPr="00C60E9F">
        <w:rPr>
          <w:rStyle w:val="52"/>
        </w:rPr>
        <w:t>Как получить услугу онлайн</w:t>
      </w:r>
    </w:p>
    <w:p w14:paraId="6419E133" w14:textId="77777777" w:rsidR="00525E31" w:rsidRPr="00C60E9F" w:rsidRDefault="00525E31" w:rsidP="00525E31">
      <w:pPr>
        <w:pStyle w:val="949"/>
      </w:pPr>
      <w:r>
        <w:t xml:space="preserve">1. </w:t>
      </w:r>
      <w:hyperlink r:id="rId4" w:tgtFrame="_blank" w:history="1">
        <w:r w:rsidRPr="00C60E9F">
          <w:t>Авторизоваться</w:t>
        </w:r>
      </w:hyperlink>
      <w:r w:rsidRPr="00C60E9F">
        <w:t xml:space="preserve"> на портале и перейти по кнопке «Заказать услугу онлайн».</w:t>
      </w:r>
    </w:p>
    <w:p w14:paraId="4FE156DD" w14:textId="77777777" w:rsidR="00525E31" w:rsidRPr="00C60E9F" w:rsidRDefault="00525E31" w:rsidP="00525E31">
      <w:pPr>
        <w:pStyle w:val="949"/>
      </w:pPr>
      <w:r>
        <w:t xml:space="preserve">2. </w:t>
      </w:r>
      <w:r w:rsidRPr="00C60E9F">
        <w:t>Заполнить заявку и подписать ее электронной цифровой подписью либо при помощи смс-пароля (обязательно иметь регистрацию в базе мобильных граждан). </w:t>
      </w:r>
    </w:p>
    <w:p w14:paraId="12CE475C" w14:textId="77777777" w:rsidR="00525E31" w:rsidRPr="00C60E9F" w:rsidRDefault="00525E31" w:rsidP="00525E31">
      <w:pPr>
        <w:pStyle w:val="949"/>
      </w:pPr>
      <w:r>
        <w:t xml:space="preserve">3. </w:t>
      </w:r>
      <w:r w:rsidRPr="00C60E9F">
        <w:t>В личном кабинете (в разделе «История получения услуг») ознакомиться с уведомлением об обработке вашей заявки, которое поступит в течение указанного времени.</w:t>
      </w:r>
    </w:p>
    <w:p w14:paraId="0E945D8E" w14:textId="77777777" w:rsidR="00525E31" w:rsidRPr="00C60E9F" w:rsidRDefault="00525E31" w:rsidP="00525E31">
      <w:pPr>
        <w:pStyle w:val="949"/>
      </w:pPr>
    </w:p>
    <w:p w14:paraId="6CD5CED9" w14:textId="77777777" w:rsidR="00525E31" w:rsidRPr="00C60E9F" w:rsidRDefault="00525E31" w:rsidP="00525E31">
      <w:pPr>
        <w:pStyle w:val="949"/>
      </w:pPr>
      <w:r w:rsidRPr="00C60E9F">
        <w:t>Перечень необходимых документов при обращении на портал:</w:t>
      </w:r>
    </w:p>
    <w:p w14:paraId="616D58DC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заявление одного из родителей или иных законных представителей;</w:t>
      </w:r>
    </w:p>
    <w:p w14:paraId="3AF6DDD8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электронная копия свидетельства о рождении ребенка (при отсутствии сведений в информационной системе «Регистрационный пункт ЗАГС») либо родившегося за пределами Республики Казахстан;</w:t>
      </w:r>
    </w:p>
    <w:p w14:paraId="2BA96CDB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цифровая фотография ребенк</w:t>
      </w:r>
      <w:r>
        <w:t>а размером 3х4 см в количестве двух</w:t>
      </w:r>
      <w:r w:rsidRPr="00C60E9F">
        <w:t xml:space="preserve"> штук;</w:t>
      </w:r>
    </w:p>
    <w:p w14:paraId="1DC1C8AE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электронные копии документов о состоянии здоровья формы № 063/у и № 026/у-3;</w:t>
      </w:r>
    </w:p>
    <w:p w14:paraId="2E3C7AC0" w14:textId="77777777" w:rsidR="00525E31" w:rsidRPr="00C60E9F" w:rsidRDefault="00525E31" w:rsidP="00525E31">
      <w:pPr>
        <w:pStyle w:val="949"/>
      </w:pPr>
      <w:r w:rsidRPr="00C60E9F">
        <w:t>А также электронная копия документа, подтверждающего статус:</w:t>
      </w:r>
    </w:p>
    <w:p w14:paraId="613DF2C9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 xml:space="preserve">для детей из семей, имеющих право на получение государственной адресной социальной помощи </w:t>
      </w:r>
      <w:r>
        <w:t>–</w:t>
      </w:r>
      <w:r w:rsidRPr="00C60E9F">
        <w:t xml:space="preserve">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 (в случае отсутствия данных в государственных информационных системах);</w:t>
      </w:r>
    </w:p>
    <w:p w14:paraId="2097FD76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для детей из семей, где родители безработные – справка о регистрации в качестве безработного (в случае отсутствия данных в государственных информационных системах);</w:t>
      </w:r>
    </w:p>
    <w:p w14:paraId="01E355B0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–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</w:t>
      </w:r>
      <w:r w:rsidRPr="00C60E9F">
        <w:lastRenderedPageBreak/>
        <w:t>в виде алиментов на детей и других иждивенцев) (в случае отсутствия данных в государственных информационных системах);</w:t>
      </w:r>
    </w:p>
    <w:p w14:paraId="095AEECC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для детей-сирот и д</w:t>
      </w:r>
      <w:r>
        <w:t>етей, оставших</w:t>
      </w:r>
      <w:r w:rsidRPr="00C60E9F">
        <w:t>ся без попечения родителей, проживающих в семьях –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(в случае отсутствия данных в государственных информационных системах);</w:t>
      </w:r>
    </w:p>
    <w:p w14:paraId="0087C1E3" w14:textId="77777777" w:rsidR="00525E31" w:rsidRPr="00C60E9F" w:rsidRDefault="00525E31" w:rsidP="00525E31">
      <w:pPr>
        <w:pStyle w:val="949"/>
      </w:pPr>
      <w:r>
        <w:t xml:space="preserve">– </w:t>
      </w:r>
      <w:r w:rsidRPr="00C60E9F">
        <w:t>для детей из семей, требующих экстренной помощи в результате чрезв</w:t>
      </w:r>
      <w:r>
        <w:t>ычайных ситуаций и иных категорий</w:t>
      </w:r>
      <w:r w:rsidRPr="00C60E9F">
        <w:t xml:space="preserve"> обучающихся и воспитанников, определяемых коллегиальным органом управления организации образования – решение коллегиального органа на основании обследования материально-бытового положения семьи.</w:t>
      </w:r>
    </w:p>
    <w:p w14:paraId="7325C74B" w14:textId="77777777" w:rsidR="00525E31" w:rsidRPr="00C60E9F" w:rsidRDefault="00525E31" w:rsidP="00525E31">
      <w:pPr>
        <w:pStyle w:val="949"/>
      </w:pPr>
      <w:r w:rsidRPr="00C60E9F">
        <w:t>Для приема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дополнительно представляется заключение психолого-медико-педагогической комиссии.</w:t>
      </w:r>
    </w:p>
    <w:p w14:paraId="0B5B6EC8" w14:textId="77777777" w:rsidR="00525E31" w:rsidRPr="00C60E9F" w:rsidRDefault="00525E31" w:rsidP="00525E31">
      <w:pPr>
        <w:pStyle w:val="949"/>
      </w:pPr>
      <w:r w:rsidRPr="00C60E9F">
        <w:t>Для приема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дополнительно представляется заключение врачебно-консультационной комиссии с рекомендацией по обучению на дому.</w:t>
      </w:r>
    </w:p>
    <w:p w14:paraId="54C7A054" w14:textId="77777777" w:rsidR="00081E36" w:rsidRDefault="00081E36"/>
    <w:sectPr w:rsidR="00081E36" w:rsidSect="000B11BA">
      <w:pgSz w:w="11624" w:h="15026" w:code="9"/>
      <w:pgMar w:top="1474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1"/>
    <w:rsid w:val="00081E36"/>
    <w:rsid w:val="00525E31"/>
    <w:rsid w:val="005F3448"/>
    <w:rsid w:val="00677BE0"/>
    <w:rsid w:val="008B502E"/>
    <w:rsid w:val="00E4232F"/>
    <w:rsid w:val="00E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5906"/>
  <w15:chartTrackingRefBased/>
  <w15:docId w15:val="{42267EBF-8A2C-4ADC-88A5-2546E11E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СРОУ_0_Правки_редактора"/>
    <w:rsid w:val="00525E31"/>
    <w:rPr>
      <w:rFonts w:ascii="Arial" w:hAnsi="Arial" w:cs="Arial"/>
      <w:b/>
      <w:color w:val="FF0000"/>
      <w:sz w:val="24"/>
      <w:szCs w:val="24"/>
    </w:rPr>
  </w:style>
  <w:style w:type="character" w:customStyle="1" w:styleId="52">
    <w:name w:val="СРОУ_5.2_Основной_текст_жирный"/>
    <w:uiPriority w:val="4"/>
    <w:rsid w:val="00525E31"/>
    <w:rPr>
      <w:b/>
      <w:bCs/>
      <w:color w:val="000000"/>
    </w:rPr>
  </w:style>
  <w:style w:type="paragraph" w:customStyle="1" w:styleId="949">
    <w:name w:val="СРОУ_9.4_Приложение_текст (СРОУ_9_Приложение)"/>
    <w:basedOn w:val="a"/>
    <w:uiPriority w:val="8"/>
    <w:rsid w:val="00525E31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hAnsi="Arial" w:cs="Arial"/>
      <w:color w:val="000000"/>
      <w:sz w:val="21"/>
      <w:szCs w:val="20"/>
    </w:rPr>
  </w:style>
  <w:style w:type="paragraph" w:customStyle="1" w:styleId="9319">
    <w:name w:val="СРОУ_9.3_Приложение_подзаголовок_1_уровня (СРОУ_9_Приложение)"/>
    <w:basedOn w:val="a"/>
    <w:uiPriority w:val="8"/>
    <w:rsid w:val="00525E31"/>
    <w:pPr>
      <w:autoSpaceDE w:val="0"/>
      <w:autoSpaceDN w:val="0"/>
      <w:adjustRightInd w:val="0"/>
      <w:spacing w:before="227" w:after="0" w:line="252" w:lineRule="atLeast"/>
      <w:ind w:left="284" w:right="284" w:firstLine="284"/>
      <w:jc w:val="center"/>
      <w:textAlignment w:val="center"/>
    </w:pPr>
    <w:rPr>
      <w:rFonts w:ascii="Arial" w:hAnsi="Arial" w:cs="Arial"/>
      <w:b/>
      <w:bCs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p.egov.kz/idp/sign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Шегай</dc:creator>
  <cp:keywords/>
  <dc:description/>
  <cp:lastModifiedBy>32</cp:lastModifiedBy>
  <cp:revision>3</cp:revision>
  <dcterms:created xsi:type="dcterms:W3CDTF">2024-04-04T04:13:00Z</dcterms:created>
  <dcterms:modified xsi:type="dcterms:W3CDTF">2024-04-04T07:37:00Z</dcterms:modified>
</cp:coreProperties>
</file>